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934" w:rsidRDefault="00C64934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Pr="00B76AF7" w:rsidRDefault="00B76AF7" w:rsidP="00B76AF7">
      <w:pPr>
        <w:framePr w:wrap="none" w:vAnchor="page" w:hAnchor="page" w:x="279" w:y="653"/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val="en-US" w:bidi="en-US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215505" cy="9865995"/>
            <wp:effectExtent l="0" t="0" r="4445" b="1905"/>
            <wp:docPr id="2" name="Рисунок 2" descr="C:\Users\KANDAU~1.PND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DAU~1.PND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5505" cy="986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  <w:bookmarkStart w:id="0" w:name="_GoBack"/>
      <w:bookmarkEnd w:id="0"/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B76AF7" w:rsidRPr="0091030A" w:rsidRDefault="00B76AF7" w:rsidP="00C6493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C64934" w:rsidRDefault="00C64934" w:rsidP="00C64934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  <w:bookmarkStart w:id="1" w:name="sub_1001"/>
      <w:r w:rsidRPr="00A66C86">
        <w:rPr>
          <w:rFonts w:ascii="Times New Roman" w:eastAsia="Times New Roman" w:hAnsi="Times New Roman" w:cs="Calibri"/>
          <w:b/>
          <w:sz w:val="32"/>
          <w:szCs w:val="32"/>
          <w:lang w:eastAsia="ar-SA"/>
        </w:rPr>
        <w:lastRenderedPageBreak/>
        <w:t>Содержание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7938"/>
        <w:gridCol w:w="567"/>
      </w:tblGrid>
      <w:tr w:rsidR="00CF3887" w:rsidTr="00CF3887">
        <w:tc>
          <w:tcPr>
            <w:tcW w:w="534" w:type="dxa"/>
            <w:vAlign w:val="center"/>
          </w:tcPr>
          <w:p w:rsidR="00CF3887" w:rsidRDefault="00CF3887" w:rsidP="00CF3887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7938" w:type="dxa"/>
          </w:tcPr>
          <w:p w:rsidR="00CF3887" w:rsidRDefault="00CF3887" w:rsidP="00CF38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 w:rsidRPr="00A335A7">
              <w:rPr>
                <w:rFonts w:ascii="Times New Roman" w:eastAsia="Times New Roman" w:hAnsi="Times New Roman" w:cs="Mangal"/>
                <w:sz w:val="26"/>
                <w:szCs w:val="26"/>
                <w:lang w:eastAsia="hi-IN" w:bidi="hi-IN"/>
              </w:rPr>
              <w:t>Общие положения</w:t>
            </w:r>
            <w:r>
              <w:rPr>
                <w:rFonts w:ascii="Times New Roman" w:eastAsia="Times New Roman" w:hAnsi="Times New Roman" w:cs="Mangal"/>
                <w:sz w:val="26"/>
                <w:szCs w:val="26"/>
                <w:lang w:eastAsia="hi-IN" w:bidi="hi-IN"/>
              </w:rPr>
              <w:t>………………………………………………………..</w:t>
            </w:r>
          </w:p>
        </w:tc>
        <w:tc>
          <w:tcPr>
            <w:tcW w:w="567" w:type="dxa"/>
            <w:vAlign w:val="center"/>
          </w:tcPr>
          <w:p w:rsidR="00CF3887" w:rsidRDefault="00CF3887" w:rsidP="00CF3887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3</w:t>
            </w:r>
          </w:p>
        </w:tc>
      </w:tr>
      <w:tr w:rsidR="00CF3887" w:rsidTr="00CF3887">
        <w:tc>
          <w:tcPr>
            <w:tcW w:w="534" w:type="dxa"/>
            <w:vAlign w:val="center"/>
          </w:tcPr>
          <w:p w:rsidR="00CF3887" w:rsidRDefault="00CF3887" w:rsidP="00CF3887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7938" w:type="dxa"/>
          </w:tcPr>
          <w:p w:rsidR="00CF3887" w:rsidRDefault="00CF3887" w:rsidP="00CF38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 w:rsidRPr="00A335A7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Основные  понятия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…………………………………………………….....</w:t>
            </w:r>
          </w:p>
        </w:tc>
        <w:tc>
          <w:tcPr>
            <w:tcW w:w="567" w:type="dxa"/>
            <w:vAlign w:val="center"/>
          </w:tcPr>
          <w:p w:rsidR="00CF3887" w:rsidRDefault="00CF3887" w:rsidP="00CF3887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4</w:t>
            </w:r>
          </w:p>
        </w:tc>
      </w:tr>
      <w:tr w:rsidR="00CF3887" w:rsidTr="00CF3887">
        <w:tc>
          <w:tcPr>
            <w:tcW w:w="534" w:type="dxa"/>
            <w:vAlign w:val="center"/>
          </w:tcPr>
          <w:p w:rsidR="00CF3887" w:rsidRDefault="00CF3887" w:rsidP="00CF3887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7938" w:type="dxa"/>
          </w:tcPr>
          <w:p w:rsidR="00CF3887" w:rsidRDefault="00CF3887" w:rsidP="00CF38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 w:rsidRPr="00A335A7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Основные принципы профессиональной этики работников организации</w:t>
            </w:r>
            <w:r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…………………………………………………………….....</w:t>
            </w:r>
          </w:p>
        </w:tc>
        <w:tc>
          <w:tcPr>
            <w:tcW w:w="567" w:type="dxa"/>
            <w:vAlign w:val="center"/>
          </w:tcPr>
          <w:p w:rsidR="00CF3887" w:rsidRDefault="00CF3887" w:rsidP="00CF3887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4</w:t>
            </w:r>
          </w:p>
        </w:tc>
      </w:tr>
      <w:tr w:rsidR="00CF3887" w:rsidTr="00CF3887">
        <w:tc>
          <w:tcPr>
            <w:tcW w:w="534" w:type="dxa"/>
            <w:vAlign w:val="center"/>
          </w:tcPr>
          <w:p w:rsidR="00CF3887" w:rsidRDefault="00CF3887" w:rsidP="00CF3887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7938" w:type="dxa"/>
          </w:tcPr>
          <w:p w:rsidR="00CF3887" w:rsidRDefault="00CF3887" w:rsidP="00CF38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 w:rsidRPr="00A335A7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Основные правила служебного поведения работников о</w:t>
            </w:r>
            <w:r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рганизации...</w:t>
            </w:r>
          </w:p>
        </w:tc>
        <w:tc>
          <w:tcPr>
            <w:tcW w:w="567" w:type="dxa"/>
            <w:vAlign w:val="center"/>
          </w:tcPr>
          <w:p w:rsidR="00CF3887" w:rsidRDefault="00CF3887" w:rsidP="00CF3887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5</w:t>
            </w:r>
          </w:p>
        </w:tc>
      </w:tr>
      <w:tr w:rsidR="00CF3887" w:rsidTr="00CF3887">
        <w:tc>
          <w:tcPr>
            <w:tcW w:w="534" w:type="dxa"/>
            <w:vAlign w:val="center"/>
          </w:tcPr>
          <w:p w:rsidR="00CF3887" w:rsidRDefault="00CF3887" w:rsidP="00CF3887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7938" w:type="dxa"/>
          </w:tcPr>
          <w:p w:rsidR="00CF3887" w:rsidRDefault="00CF3887" w:rsidP="00CF38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 w:rsidRPr="00A335A7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Требования к антикоррупционному поведению работников</w:t>
            </w:r>
            <w:r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………….</w:t>
            </w:r>
          </w:p>
        </w:tc>
        <w:tc>
          <w:tcPr>
            <w:tcW w:w="567" w:type="dxa"/>
            <w:vAlign w:val="center"/>
          </w:tcPr>
          <w:p w:rsidR="00CF3887" w:rsidRDefault="00CF3887" w:rsidP="00CF3887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7</w:t>
            </w:r>
          </w:p>
        </w:tc>
      </w:tr>
      <w:tr w:rsidR="00CF3887" w:rsidTr="00CF3887">
        <w:tc>
          <w:tcPr>
            <w:tcW w:w="534" w:type="dxa"/>
            <w:vAlign w:val="center"/>
          </w:tcPr>
          <w:p w:rsidR="00CF3887" w:rsidRDefault="00CF3887" w:rsidP="00CF3887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6.</w:t>
            </w:r>
          </w:p>
        </w:tc>
        <w:tc>
          <w:tcPr>
            <w:tcW w:w="7938" w:type="dxa"/>
          </w:tcPr>
          <w:p w:rsidR="00CF3887" w:rsidRDefault="00CF3887" w:rsidP="00CF38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 w:rsidRPr="00A335A7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Обращение со служебной информацией</w:t>
            </w:r>
            <w:r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………………………………..</w:t>
            </w:r>
          </w:p>
        </w:tc>
        <w:tc>
          <w:tcPr>
            <w:tcW w:w="567" w:type="dxa"/>
            <w:vAlign w:val="center"/>
          </w:tcPr>
          <w:p w:rsidR="00CF3887" w:rsidRDefault="00CF3887" w:rsidP="00CF3887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8</w:t>
            </w:r>
          </w:p>
        </w:tc>
      </w:tr>
      <w:tr w:rsidR="00CF3887" w:rsidTr="00CF3887">
        <w:tc>
          <w:tcPr>
            <w:tcW w:w="534" w:type="dxa"/>
            <w:vAlign w:val="center"/>
          </w:tcPr>
          <w:p w:rsidR="00CF3887" w:rsidRDefault="00CF3887" w:rsidP="00CF3887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7938" w:type="dxa"/>
          </w:tcPr>
          <w:p w:rsidR="00CF3887" w:rsidRDefault="00CF3887" w:rsidP="00CF388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Лист ознакомления с кодексом………………………………………….</w:t>
            </w:r>
          </w:p>
        </w:tc>
        <w:tc>
          <w:tcPr>
            <w:tcW w:w="567" w:type="dxa"/>
            <w:vAlign w:val="center"/>
          </w:tcPr>
          <w:p w:rsidR="00CF3887" w:rsidRDefault="00CF3887" w:rsidP="00CF3887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hi-IN" w:bidi="hi-IN"/>
              </w:rPr>
              <w:t>9</w:t>
            </w:r>
          </w:p>
        </w:tc>
      </w:tr>
    </w:tbl>
    <w:p w:rsidR="00B23BDB" w:rsidRPr="008B231D" w:rsidRDefault="00CF3887" w:rsidP="008B231D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Mangal"/>
          <w:sz w:val="26"/>
          <w:szCs w:val="26"/>
          <w:lang w:eastAsia="hi-IN" w:bidi="hi-IN"/>
        </w:rPr>
        <w:t xml:space="preserve"> </w:t>
      </w:r>
    </w:p>
    <w:p w:rsidR="00C64934" w:rsidRPr="00B23BDB" w:rsidRDefault="00C64934" w:rsidP="00C64934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Arial" w:hAnsi="Arial" w:cs="Arial"/>
          <w:bCs/>
          <w:color w:val="26282F"/>
          <w:sz w:val="24"/>
          <w:szCs w:val="24"/>
        </w:rPr>
      </w:pPr>
    </w:p>
    <w:p w:rsidR="00C64934" w:rsidRPr="00B23BDB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C64934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C64934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C64934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C64934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C64934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C64934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C64934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C64934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C64934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C64934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C64934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C64934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C64934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C64934" w:rsidRDefault="00C64934" w:rsidP="00C6493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B23BDB" w:rsidRDefault="00B23BDB" w:rsidP="00C64934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2" w:name="sub_1100"/>
    </w:p>
    <w:bookmarkEnd w:id="1"/>
    <w:bookmarkEnd w:id="2"/>
    <w:p w:rsidR="00EA377C" w:rsidRDefault="00EA377C" w:rsidP="00C6493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EA377C" w:rsidRDefault="00EA377C" w:rsidP="00C6493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8B231D" w:rsidRDefault="008B231D" w:rsidP="00C6493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lastRenderedPageBreak/>
        <w:t>I. Общие положения</w:t>
      </w:r>
    </w:p>
    <w:p w:rsidR="00DA54D5" w:rsidRPr="00DA54D5" w:rsidRDefault="00DA54D5" w:rsidP="001571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4B285F" w:rsidRPr="00DA54D5" w:rsidRDefault="00A335A7" w:rsidP="001571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 w:rsidR="00FE05B1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 w:rsidR="001571DC" w:rsidRPr="00DA54D5">
        <w:rPr>
          <w:rFonts w:ascii="Times New Roman" w:hAnsi="Times New Roman" w:cs="Times New Roman"/>
          <w:sz w:val="26"/>
          <w:szCs w:val="26"/>
        </w:rPr>
        <w:t xml:space="preserve">Настоящий Кодекс этики и служебного поведения работников </w:t>
      </w:r>
      <w:r w:rsidR="001571DC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бюджетного учреждения Ханты-Мансийского автономного округа – Югры «Советская психоневрологическая больница» (далее - Кодекс) </w:t>
      </w:r>
      <w:r w:rsidR="00B23BDB" w:rsidRPr="00DA54D5">
        <w:rPr>
          <w:rFonts w:ascii="Times New Roman" w:hAnsi="Times New Roman" w:cs="Times New Roman"/>
          <w:sz w:val="26"/>
          <w:szCs w:val="26"/>
        </w:rPr>
        <w:t>разработан</w:t>
      </w:r>
      <w:r w:rsidR="001571DC" w:rsidRPr="00DA54D5">
        <w:rPr>
          <w:rFonts w:ascii="Times New Roman" w:hAnsi="Times New Roman" w:cs="Times New Roman"/>
          <w:sz w:val="26"/>
          <w:szCs w:val="26"/>
        </w:rPr>
        <w:t xml:space="preserve"> в соответствии </w:t>
      </w:r>
      <w:r w:rsidR="00B23BDB" w:rsidRPr="00DA54D5">
        <w:rPr>
          <w:rFonts w:ascii="Times New Roman" w:hAnsi="Times New Roman" w:cs="Times New Roman"/>
          <w:sz w:val="26"/>
          <w:szCs w:val="26"/>
        </w:rPr>
        <w:t>с р</w:t>
      </w:r>
      <w:r w:rsidR="001571DC" w:rsidRPr="00DA54D5">
        <w:rPr>
          <w:rFonts w:ascii="Times New Roman" w:hAnsi="Times New Roman" w:cs="Times New Roman"/>
          <w:sz w:val="26"/>
          <w:szCs w:val="26"/>
        </w:rPr>
        <w:t>аспоряжение</w:t>
      </w:r>
      <w:r w:rsidR="00B23BDB" w:rsidRPr="00DA54D5">
        <w:rPr>
          <w:rFonts w:ascii="Times New Roman" w:hAnsi="Times New Roman" w:cs="Times New Roman"/>
          <w:sz w:val="26"/>
          <w:szCs w:val="26"/>
        </w:rPr>
        <w:t>м</w:t>
      </w:r>
      <w:r w:rsidR="001571DC" w:rsidRPr="00DA54D5">
        <w:rPr>
          <w:rFonts w:ascii="Times New Roman" w:hAnsi="Times New Roman" w:cs="Times New Roman"/>
          <w:sz w:val="26"/>
          <w:szCs w:val="26"/>
        </w:rPr>
        <w:t xml:space="preserve"> Правительства Ханты-Мансийского АО – Югры от 14 августа 2014 г. № 448-рп «Об утверждении Типового </w:t>
      </w:r>
      <w:r w:rsidR="001571DC" w:rsidRPr="00DA54D5">
        <w:rPr>
          <w:rStyle w:val="ab"/>
          <w:rFonts w:ascii="Times New Roman" w:hAnsi="Times New Roman" w:cs="Times New Roman"/>
          <w:i w:val="0"/>
          <w:sz w:val="26"/>
          <w:szCs w:val="26"/>
        </w:rPr>
        <w:t>кодекса</w:t>
      </w:r>
      <w:r w:rsidR="001571DC" w:rsidRPr="00DA54D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1571DC" w:rsidRPr="00DA54D5">
        <w:rPr>
          <w:rStyle w:val="ab"/>
          <w:rFonts w:ascii="Times New Roman" w:hAnsi="Times New Roman" w:cs="Times New Roman"/>
          <w:i w:val="0"/>
          <w:sz w:val="26"/>
          <w:szCs w:val="26"/>
        </w:rPr>
        <w:t>этики</w:t>
      </w:r>
      <w:r w:rsidR="001571DC" w:rsidRPr="00DA54D5">
        <w:rPr>
          <w:rFonts w:ascii="Times New Roman" w:hAnsi="Times New Roman" w:cs="Times New Roman"/>
          <w:sz w:val="26"/>
          <w:szCs w:val="26"/>
        </w:rPr>
        <w:t xml:space="preserve"> и </w:t>
      </w:r>
      <w:r w:rsidR="001571DC" w:rsidRPr="00DA54D5">
        <w:rPr>
          <w:rStyle w:val="ab"/>
          <w:rFonts w:ascii="Times New Roman" w:hAnsi="Times New Roman" w:cs="Times New Roman"/>
          <w:i w:val="0"/>
          <w:sz w:val="26"/>
          <w:szCs w:val="26"/>
        </w:rPr>
        <w:t>служебного</w:t>
      </w:r>
      <w:r w:rsidR="001571DC" w:rsidRPr="00DA54D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1571DC" w:rsidRPr="00DA54D5">
        <w:rPr>
          <w:rStyle w:val="ab"/>
          <w:rFonts w:ascii="Times New Roman" w:hAnsi="Times New Roman" w:cs="Times New Roman"/>
          <w:i w:val="0"/>
          <w:sz w:val="26"/>
          <w:szCs w:val="26"/>
        </w:rPr>
        <w:t>поведения</w:t>
      </w:r>
      <w:r w:rsidR="001571DC" w:rsidRPr="00DA54D5">
        <w:rPr>
          <w:rFonts w:ascii="Times New Roman" w:hAnsi="Times New Roman" w:cs="Times New Roman"/>
          <w:sz w:val="26"/>
          <w:szCs w:val="26"/>
        </w:rPr>
        <w:t xml:space="preserve"> руководителей, работников государственных учреждений и государственных унитарных предприятий Ханты-Мансийского автономного округа - Югры, а также хозяйственных обществ, фондов, автономных</w:t>
      </w:r>
      <w:proofErr w:type="gramEnd"/>
      <w:r w:rsidR="001571DC" w:rsidRPr="00DA54D5">
        <w:rPr>
          <w:rFonts w:ascii="Times New Roman" w:hAnsi="Times New Roman" w:cs="Times New Roman"/>
          <w:sz w:val="26"/>
          <w:szCs w:val="26"/>
        </w:rPr>
        <w:t xml:space="preserve"> некоммерческих организаций, единственным учредителем (участником) которых является Ханты-Мансийский автономный округ – Югра» и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представляет собой совокупность общих принципов профессиональной этики и основных правил служебного поведения, которыми должны руководствоваться работники </w:t>
      </w:r>
      <w:r w:rsidR="004B285F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учреждения,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независ</w:t>
      </w:r>
      <w:bookmarkStart w:id="3" w:name="sub_1012"/>
      <w:r w:rsidR="004B285F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имо от занимаемой ими должности.</w:t>
      </w:r>
    </w:p>
    <w:p w:rsidR="00C64934" w:rsidRPr="00DA54D5" w:rsidRDefault="00FE05B1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 w:rsidR="00A335A7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2.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Ознакомление с положениями Кодекса граждан, поступающих на работу в организации, производится в соответствии со </w:t>
      </w:r>
      <w:hyperlink r:id="rId9" w:history="1">
        <w:r w:rsidR="00C64934" w:rsidRPr="00DA54D5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статьей 68</w:t>
        </w:r>
      </w:hyperlink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Трудового Кодекса Российской Федерации.</w:t>
      </w:r>
    </w:p>
    <w:p w:rsidR="00C64934" w:rsidRPr="00DA54D5" w:rsidRDefault="00FE05B1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4" w:name="sub_1013"/>
      <w:bookmarkEnd w:id="3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 w:rsidR="00A335A7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3.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Целью Кодекса является установление этических норм и правил служебного поведения работников организации для добросовестного выполнения ими своей профессиональной деятельности, обеспечение единой нравственно-нормативной основы поведения работников организации, формирование нетерпимого отношения к коррупции.</w:t>
      </w:r>
    </w:p>
    <w:p w:rsidR="00C64934" w:rsidRPr="00DA54D5" w:rsidRDefault="00FE05B1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5" w:name="sub_1014"/>
      <w:bookmarkEnd w:id="4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 w:rsidR="00A335A7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4.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Кодекс служит основой для формирования взаимоотношений в организации, основанных на нормах морали, уважительного отношения к работникам и организации.</w:t>
      </w:r>
    </w:p>
    <w:p w:rsidR="00C64934" w:rsidRPr="00DA54D5" w:rsidRDefault="00FE05B1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6" w:name="sub_1015"/>
      <w:bookmarkEnd w:id="5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 w:rsidR="00A335A7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5.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Кодекс призван повысить эффективность выполнения работниками организации своих должностных обязанностей.</w:t>
      </w:r>
    </w:p>
    <w:p w:rsidR="00C64934" w:rsidRPr="00DA54D5" w:rsidRDefault="00FE05B1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7" w:name="sub_1016"/>
      <w:bookmarkEnd w:id="6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 w:rsidR="00A335A7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6.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Знание и соблюдение работниками положений Кодекса является одним из критериев оценки качества их профессиональной деятельности и служебного поведения.</w:t>
      </w:r>
    </w:p>
    <w:p w:rsidR="00C64934" w:rsidRPr="00DA54D5" w:rsidRDefault="00FE05B1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8" w:name="sub_1017"/>
      <w:bookmarkEnd w:id="7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 w:rsidR="00A335A7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7.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Каждый работник организации должен следовать положениям Кодекса, а каждый гражданин Российской Федерации вправе ожидать от работника организации поведения в отношениях с ним в соответствии с положениями Кодекса.</w:t>
      </w:r>
    </w:p>
    <w:p w:rsidR="00C64934" w:rsidRPr="00DA54D5" w:rsidRDefault="00FE05B1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9" w:name="sub_1018"/>
      <w:bookmarkEnd w:id="8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 w:rsidR="00A335A7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8.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 нарушение положений Кодекса руководитель и работник организации несет моральную ответственность, а также иную ответственность в соответствии с законодательством Российской Федерации.</w:t>
      </w:r>
    </w:p>
    <w:bookmarkEnd w:id="9"/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bookmarkStart w:id="10" w:name="sub_1002"/>
      <w:r w:rsidRPr="00DA54D5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lastRenderedPageBreak/>
        <w:t>II. Основные понятия</w:t>
      </w:r>
    </w:p>
    <w:bookmarkEnd w:id="10"/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64934" w:rsidRPr="00DA54D5" w:rsidRDefault="009B1046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1" w:name="sub_1019"/>
      <w:r w:rsidRPr="009B1046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целях настоящего Кодекса используются следующие понятия:</w:t>
      </w:r>
    </w:p>
    <w:bookmarkEnd w:id="11"/>
    <w:p w:rsidR="00C64934" w:rsidRPr="00DA54D5" w:rsidRDefault="00C64934" w:rsidP="004B28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личная заинтересованность</w:t>
      </w: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возможность получения работником организации в связи с исполнением должностях обязанностей доходов в виде денег, ценностей, иного имущества, в том числе имущественных прав, или услуг имущественного характера для себя или для третьих лиц;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служебная информация</w:t>
      </w: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любая, не являющаяся общедоступной и не подлежащая разглашению информация, находящаяся в распоряжении работников организации в силу их служебных обязанностей, распространение которой может нанести ущерб законным интересам организации, клиентов организации, деловых партнеров;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DA54D5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конфликт интересов</w:t>
      </w: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ситуация, при которой личная (прямая или косвенная) заинтересованность работника организации влияет или может повлиять на надлежащее исполнение должностях обязанностей и при которой возникает или может возникнуть противоречие между личной заинтересованностью работника организации, с одной стороны, и правами и законными интересами организации, клиентов организации, деловых партнеров организации, способное привести к причинению вреда правам и законным интересам организации, клиентов организации</w:t>
      </w:r>
      <w:proofErr w:type="gramEnd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деловых партнеров организации;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клиент организации</w:t>
      </w: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юридическое или физическое лицо, которому организацией оказываются услуги, производятся работы в процессе осуществления деятельности;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деловой партнер</w:t>
      </w: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физическое или юридическое лицо, с которым организация взаимодействует на основании договора в установленной сфере деятельности.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bookmarkStart w:id="12" w:name="sub_1003"/>
      <w:r w:rsidRPr="00DA54D5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III. Основные принципы профессиональной этики </w:t>
      </w:r>
      <w:r w:rsidRPr="00DA54D5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br/>
        <w:t>работников организации</w:t>
      </w:r>
    </w:p>
    <w:bookmarkEnd w:id="12"/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3" w:name="sub_1020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Деятельность организации, работников организации основывается на следующих принципах профессиональной этики:</w:t>
      </w:r>
    </w:p>
    <w:bookmarkEnd w:id="13"/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3.1.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законность: организация, работники организации осуществляют свою деятельность в соответствии с </w:t>
      </w:r>
      <w:hyperlink r:id="rId10" w:history="1">
        <w:r w:rsidR="00C64934" w:rsidRPr="00DA54D5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Конституцией</w:t>
        </w:r>
      </w:hyperlink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Российской Федерации, федеральными законами, иными нормативными правовыми актами Российской Федерации, законодательством Ханты-Мансийского автономного округа </w:t>
      </w: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Югры, настоящим Кодексом;</w:t>
      </w:r>
    </w:p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3.2.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приоритет прав и законных интересов организации, клиентов организации, деловых партнеров организации: работники организации исходят 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из того, что права и законные интересы организации, клиентов организации, деловых партнеров организации ставятся выше личной заинтересованности работников организации;</w:t>
      </w:r>
    </w:p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3.3.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профессионализм: организация принимает меры по поддержанию и повышению уровня квалификации и профессионализма работников организации, в том числе путем проведения профессионального обучения.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Работники организации стремятся к повышению своего профессионального уровня.</w:t>
      </w:r>
    </w:p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3.4.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независимость: работники организации в процессе осуществления деятельности не допускают предвзятости и зависимости от третьих лиц, которые могут нанести ущерб правам и законным интересам клиентов организации, деловых партнеров организации;</w:t>
      </w:r>
    </w:p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3.5.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добросовестность: работники организации обязаны ответственно и справедливо относиться друг к другу, к клиентам организации, деловым партнерам организации.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Организация обеспечивает все необходимые условия, позволяющие ее клиенту, а также организации, контролирующей его деятельность, получать документы, необходимые для осуществления ими деятельности в соответствии с требованиями законодательства Российской Федерации;</w:t>
      </w:r>
    </w:p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3.6.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информационная открытость: организация осуществляет раскрытие информации о своем правовом статусе, финансовом состоянии, операциях с финансовыми инструментами в процессе осуществления деятельности в соответствии с законодательством Российской Федерации;</w:t>
      </w:r>
    </w:p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3.7.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объективность и справедливое отношение: организация обеспечивает справедливое (равное) отношение ко всем клиентам организации и деловым партнерам организации.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bookmarkStart w:id="14" w:name="sub_1004"/>
      <w:r w:rsidRPr="00DA54D5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IV. Основные правила служебного поведения </w:t>
      </w:r>
      <w:r w:rsidRPr="00DA54D5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br/>
        <w:t>работников организации</w:t>
      </w:r>
    </w:p>
    <w:bookmarkEnd w:id="14"/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5" w:name="sub_10110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4.1.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Работники организации обязаны:</w:t>
      </w:r>
    </w:p>
    <w:bookmarkEnd w:id="15"/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1) исполнять должностные обязанности добросовестно и на высоком профессиональном уровне в целях обеспечения эффективной работы организации;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2) исходить из того, что признание, соблюдение и защита прав и свобод человека и гражданина определяют основной смысл и содержание деятельности организации;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3) осуществлять свою деятельность в пределах полномочий данной организации;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4) соблюдать беспристрастность, исключающую возможность влияния на служебную деятельность решений политических партий иных общественных объединений;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5)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6) постоянно стремиться к обеспечению эффективного использования ресурсов, находящихся в распоряжении;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7) соблюдать правила делового поведения и общения, проявлять корректность и внимательность в обращении с клиентами и деловыми партнерами;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8) проявлять терпимость и уважение к обычаям и традициям народов России и граждан иностранных государств, учитывать культурные и иные особенности различных этнических, социальных групп, конфессий, способствовать межнациональному и межконфессиональному согласию;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9) защищать и поддерживать человеческое достоинство граждан, учитывать их индивидуальность, интересы и социальные потребности на основе построения толерантных отношений с ними;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10) соблюдать права клиентов организации, гарантировать им непосредственное участие в процессе принятия решений на основе предоставления полной информации, касающейся конкретного клиента в конкретной ситуации;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11) воздерживаться от поведения, которое могло бы вызвать сомнение в объективном исполнении должностных обязанностей работника организации, а также не допускать конфликтных ситуаций, способных дискредитировать их деятельность и способных нанести ущерб репутации организации, а также от поведения (высказываний, жестов, действий), которое может быть воспринято окружающими как согласие принять взятку или как просьба о даче взятки;</w:t>
      </w:r>
      <w:proofErr w:type="gramEnd"/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12) не использовать должностное положение для оказания влияния на деятельность государственных органов и органов местного самоуправления, организаций, должностных лиц, государственных и муниципальных служащих при решении вопросов личного характера;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13) соблюдать установленные правила публичных выступлений и предоставления служебной информации, воздерживаться от необоснованной публичной критики в адрес друг друга, публичных обсуждений действий друг друга, наносящих ущерб и подрывающих репутацию друг друга, а также деловых партнеров организации;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14) уважительно относиться к деятельности представителей средств массовой информации по информированию общества о работе организации, а также оказывать содействие в получении достоверной информации в </w:t>
      </w: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установленном порядке;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15) нести персональную ответственность за результаты своей деятельности.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16) работники организаций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17) внешний вид работника организации при исполнении им должностных обязанностей, в зависимости от условий работы и формата служебного мероприятия, должен выражать уважение к клиентам организации, деловым партнерам организации, соответствовать общепринятому деловому (или корпоративному) стилю. Критериями делового стиля являются официальность, сдержанность, традиционность, аккуратность.</w:t>
      </w:r>
    </w:p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6" w:name="sub_10120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4.2.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служебном поведении работника </w:t>
      </w:r>
      <w:proofErr w:type="gramStart"/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недопустимы</w:t>
      </w:r>
      <w:proofErr w:type="gramEnd"/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bookmarkEnd w:id="16"/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1) любого вида высказывания и действия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2) грубости, проявления пренебрежительного тона, заносчивость, предвзятые замечания, предъявление неправомерных, незаслуженных обвинений, угрозы, оскорбительные выражения или реплики, действия, препятствующие нормальному общению или провоцирующие противоправное поведение.</w:t>
      </w:r>
    </w:p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7" w:name="sub_10130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4.3.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Работник организации, наделенный организационно-распорядительными полномочиями, также обязан:</w:t>
      </w:r>
    </w:p>
    <w:bookmarkEnd w:id="17"/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1) принимать меры по предотвращению и урегулированию конфликта интересов;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2) принимать меры по предупреждению и пресечению коррупции;</w:t>
      </w:r>
    </w:p>
    <w:p w:rsidR="00C64934" w:rsidRPr="00DA54D5" w:rsidRDefault="008B231D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3) 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своим личным поведением подавать пример честности, беспристрастности и справедливости.</w:t>
      </w: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bookmarkStart w:id="18" w:name="sub_1005"/>
      <w:r w:rsidRPr="00DA54D5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V. Требования к антикоррупционному поведению работников</w:t>
      </w:r>
    </w:p>
    <w:bookmarkEnd w:id="18"/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9" w:name="sub_10140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5.1</w:t>
      </w:r>
      <w:r w:rsidR="00A335A7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Работник организации при исполнении им должностных обязанностей не вправе допускать личную заинтересованность, которая приводит или может привести к конфликту интересов.</w:t>
      </w:r>
    </w:p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20" w:name="sub_10150"/>
      <w:bookmarkEnd w:id="19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5.2.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установленных законодательством Российской Федерации случаях работник организации обязан представлять сведения о доходах, расходах, об имуществе и обязательствах имущественного характера.</w:t>
      </w:r>
    </w:p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21" w:name="sub_10160"/>
      <w:bookmarkEnd w:id="20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5.</w:t>
      </w:r>
      <w:r w:rsidR="008B231D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A335A7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Работнику организации в случаях, установленных законодательством 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Российской Федерации, запрещается получать в связи с 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В указанных случаях подарки, полученные работником организации в связи с протокольными мероприятиями, служебными командировками и с другими официальными мероприятиями, признаются собственностью организации и передаются работником по акту в организацию в порядке, предусмотренном нормативным актом организации.</w:t>
      </w:r>
    </w:p>
    <w:bookmarkEnd w:id="21"/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64934" w:rsidRPr="00DA54D5" w:rsidRDefault="00C64934" w:rsidP="00C6493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bookmarkStart w:id="22" w:name="sub_1006"/>
      <w:r w:rsidRPr="00DA54D5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VI. Обращение со служебной информацией</w:t>
      </w:r>
    </w:p>
    <w:bookmarkEnd w:id="22"/>
    <w:p w:rsidR="00C64934" w:rsidRPr="00DA54D5" w:rsidRDefault="00C64934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23" w:name="sub_10170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6.1</w:t>
      </w:r>
      <w:r w:rsidR="00A335A7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Работник организации обязан принимать соответствующие меры по обеспечению конфиденциальности информации, ставшей известной ему в связи с исполнением им должностных обязанностей, за несанкционированное разглашение которой он несет ответственность в соответствии с законодательством Российской Федерации.</w:t>
      </w:r>
    </w:p>
    <w:p w:rsidR="00C64934" w:rsidRPr="00DA54D5" w:rsidRDefault="00EA377C" w:rsidP="00C649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24" w:name="sub_10180"/>
      <w:bookmarkEnd w:id="23"/>
      <w:r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6.2</w:t>
      </w:r>
      <w:r w:rsidR="00A335A7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C64934" w:rsidRPr="00DA54D5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Работник организации вправе обрабатывать и передавать служебную информацию при соблюдении действующих в организации норм и требований, принятых в соответствии с законодательством Российской Федерации.</w:t>
      </w:r>
    </w:p>
    <w:bookmarkEnd w:id="24"/>
    <w:p w:rsidR="001571DC" w:rsidRPr="00DA54D5" w:rsidRDefault="001571DC" w:rsidP="00C6493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he-IL" w:bidi="he-IL"/>
        </w:rPr>
      </w:pPr>
    </w:p>
    <w:p w:rsidR="008B231D" w:rsidRDefault="008B231D" w:rsidP="00C64934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DA54D5" w:rsidRDefault="00DA54D5" w:rsidP="00C64934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DA54D5" w:rsidRDefault="00DA54D5" w:rsidP="00C64934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DA54D5" w:rsidRDefault="00DA54D5" w:rsidP="00C64934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DA54D5" w:rsidRDefault="00DA54D5" w:rsidP="00C64934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DA54D5" w:rsidRDefault="00DA54D5" w:rsidP="00C64934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DA54D5" w:rsidRDefault="00DA54D5" w:rsidP="00C64934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DA54D5" w:rsidRDefault="00DA54D5" w:rsidP="00C64934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DA54D5" w:rsidRDefault="00DA54D5" w:rsidP="00C64934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DA54D5" w:rsidRDefault="00DA54D5" w:rsidP="00C64934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DA54D5" w:rsidRDefault="00DA54D5" w:rsidP="00C64934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</w:pPr>
    </w:p>
    <w:p w:rsidR="00C64934" w:rsidRPr="008B231D" w:rsidRDefault="00C64934" w:rsidP="00C64934">
      <w:pPr>
        <w:jc w:val="center"/>
        <w:rPr>
          <w:sz w:val="24"/>
          <w:szCs w:val="24"/>
        </w:rPr>
      </w:pPr>
      <w:r w:rsidRPr="008B231D"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  <w:lastRenderedPageBreak/>
        <w:t xml:space="preserve">ЛИСТ ОЗНАКОМЛЕНИЯ СОТРУДНИКОВ </w:t>
      </w:r>
    </w:p>
    <w:tbl>
      <w:tblPr>
        <w:tblW w:w="9214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790"/>
        <w:gridCol w:w="1559"/>
        <w:gridCol w:w="1881"/>
        <w:gridCol w:w="1984"/>
      </w:tblGrid>
      <w:tr w:rsidR="00C64934" w:rsidRPr="0059306A" w:rsidTr="006A7E40">
        <w:trPr>
          <w:cantSplit/>
        </w:trPr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1DC" w:rsidRPr="008B231D" w:rsidRDefault="001571DC" w:rsidP="00157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231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КОДЕКС </w:t>
            </w:r>
            <w:r w:rsidRPr="008B231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ЭТИКИ И СЛУЖЕБНОГО ПОВЕДЕНИЯ РАБОТНИКОВ</w:t>
            </w:r>
          </w:p>
          <w:p w:rsidR="001571DC" w:rsidRPr="008B231D" w:rsidRDefault="001571DC" w:rsidP="001571DC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231D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БЮДЖЕТНОГО УЧРЕЖДЕНИЯ </w:t>
            </w:r>
            <w:r w:rsidRPr="008B2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B231D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ХАНТЫ-МАНСИЙСКОГО АВТОНОМНОГО ОКРУГА – ЮГРЫ  «СОВЕТСКАЯ ПСИХОНЕВРОЛОГИЧЕСКАЯ БОЛЬНИЦА»</w:t>
            </w:r>
          </w:p>
          <w:p w:rsidR="00C64934" w:rsidRPr="0059306A" w:rsidRDefault="00C64934" w:rsidP="006A7E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he-IL" w:bidi="he-IL"/>
              </w:rPr>
            </w:pPr>
            <w:r w:rsidRPr="0059306A"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he-IL" w:bidi="he-IL"/>
              </w:rPr>
              <w:t xml:space="preserve"> </w:t>
            </w: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4934" w:rsidRPr="00585D95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4934" w:rsidRPr="00585D95" w:rsidRDefault="00C64934" w:rsidP="006A7E40">
            <w:pPr>
              <w:keepNext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Подпись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4934" w:rsidRPr="00585D95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 xml:space="preserve">Дата </w:t>
            </w:r>
          </w:p>
          <w:p w:rsidR="00C64934" w:rsidRPr="00585D95" w:rsidRDefault="00C64934" w:rsidP="006A7E4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>ознакомления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934" w:rsidRPr="00585D95" w:rsidRDefault="00C64934" w:rsidP="006A7E40">
            <w:pPr>
              <w:keepNext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Примечание</w:t>
            </w: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64934" w:rsidRPr="0059306A" w:rsidTr="006A7E40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34" w:rsidRPr="0059306A" w:rsidRDefault="00C64934" w:rsidP="006A7E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</w:tbl>
    <w:p w:rsidR="00EA377C" w:rsidRDefault="00EA377C" w:rsidP="00C64934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A377C" w:rsidRDefault="00EA377C">
      <w:pPr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br w:type="page"/>
      </w:r>
    </w:p>
    <w:p w:rsidR="00C64934" w:rsidRPr="00964EEF" w:rsidRDefault="00C64934" w:rsidP="00C64934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F5F00" w:rsidRDefault="000F5F00"/>
    <w:sectPr w:rsidR="000F5F00" w:rsidSect="006A7E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00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C37" w:rsidRDefault="002A7C37" w:rsidP="001571DC">
      <w:pPr>
        <w:spacing w:after="0" w:line="240" w:lineRule="auto"/>
      </w:pPr>
      <w:r>
        <w:separator/>
      </w:r>
    </w:p>
  </w:endnote>
  <w:endnote w:type="continuationSeparator" w:id="0">
    <w:p w:rsidR="002A7C37" w:rsidRDefault="002A7C37" w:rsidP="00157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F74" w:rsidRDefault="002B6F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3435120"/>
      <w:docPartObj>
        <w:docPartGallery w:val="Page Numbers (Bottom of Page)"/>
        <w:docPartUnique/>
      </w:docPartObj>
    </w:sdtPr>
    <w:sdtEndPr/>
    <w:sdtContent>
      <w:p w:rsidR="006A7E40" w:rsidRDefault="006A7E40">
        <w:pPr>
          <w:pStyle w:val="a3"/>
          <w:jc w:val="center"/>
        </w:pPr>
        <w:r>
          <w:t xml:space="preserve"> </w:t>
        </w:r>
      </w:p>
    </w:sdtContent>
  </w:sdt>
  <w:p w:rsidR="006A7E40" w:rsidRDefault="006A7E4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F74" w:rsidRDefault="002B6F7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C37" w:rsidRDefault="002A7C37" w:rsidP="001571DC">
      <w:pPr>
        <w:spacing w:after="0" w:line="240" w:lineRule="auto"/>
      </w:pPr>
      <w:r>
        <w:separator/>
      </w:r>
    </w:p>
  </w:footnote>
  <w:footnote w:type="continuationSeparator" w:id="0">
    <w:p w:rsidR="002A7C37" w:rsidRDefault="002A7C37" w:rsidP="00157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F74" w:rsidRDefault="002B6F7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3190"/>
      <w:gridCol w:w="1276"/>
      <w:gridCol w:w="1134"/>
    </w:tblGrid>
    <w:tr w:rsidR="006A7E40" w:rsidRPr="00CD517B" w:rsidTr="006A7E40">
      <w:trPr>
        <w:cantSplit/>
        <w:trHeight w:val="590"/>
      </w:trPr>
      <w:tc>
        <w:tcPr>
          <w:tcW w:w="3472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A7E40" w:rsidRPr="00CD517B" w:rsidRDefault="002A7C37" w:rsidP="006A7E40">
          <w:pPr>
            <w:suppressAutoHyphens/>
            <w:snapToGrid w:val="0"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ru-RU"/>
            </w:rPr>
            <w:pict>
              <v:group id="_x0000_s2049" style="position:absolute;margin-left:47.05pt;margin-top:4.7pt;width:75.45pt;height:39.35pt;z-index:251659264;mso-wrap-distance-left:0;mso-wrap-distance-right:0" coordorigin="1530,11" coordsize="5310,4248">
                <o:lock v:ext="edit" text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style="position:absolute;left:2080;top:1042;width:4560;height:2351;mso-wrap-style:none;v-text-anchor:middle">
                  <v:fill type="frame"/>
                  <v:stroke joinstyle="round"/>
                  <v:imagedata r:id="rId1" o:title="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51" type="#_x0000_t136" style="position:absolute;left:3015;top:665;width:2104;height:278;mso-wrap-style:none;v-text-anchor:middle" fillcolor="black" strokeweight=".09mm">
                  <v:stroke joinstyle="miter"/>
                  <v:textpath style="font-family:&quot;Arial&quot;;v-text-kern:t" fitpath="t" string="Советская"/>
                </v:shape>
                <v:shapetype id="_x0000_t145" coordsize="21600,21600" o:spt="145" path="al10800,10800,10800,10800@3@15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2052" type="#_x0000_t145" style="position:absolute;left:1694;top:532;width:5107;height:3727;mso-wrap-style:none;v-text-anchor:middle" fillcolor="black" strokeweight=".09mm">
                  <v:stroke joinstyle="miter"/>
                  <v:textpath style="font-family:&quot;Arial&quot;" fitshape="t" string="вновь согласие с миром и собой"/>
                </v:shape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2053" type="#_x0000_t144" style="position:absolute;left:1530;top:11;width:5310;height:4155;mso-wrap-style:none;v-text-anchor:middle" adj="-11415673" fillcolor="black" strokeweight=".09mm">
                  <v:stroke joinstyle="miter"/>
                  <v:textpath style="font-family:&quot;Arial&quot;" fitshape="t" string="Бюджетное учреждение Ханты-Мансийского автономного округа - Югры"/>
                </v:shape>
                <v:shape id="_x0000_s2054" type="#_x0000_t136" style="position:absolute;left:2354;top:1055;width:3216;height:246;mso-wrap-style:none;v-text-anchor:middle" fillcolor="black" strokeweight=".09mm">
                  <v:stroke joinstyle="miter"/>
                  <v:textpath style="font-family:&quot;Arial&quot;;v-text-kern:t" fitpath="t" string="психоневрологическая больница"/>
                </v:shape>
                <v:shape id="_x0000_s2055" type="#_x0000_t136" style="position:absolute;left:3812;top:2969;width:1528;height:166;mso-wrap-style:none;v-text-anchor:middle" strokecolor="#fc0" strokeweight=".09mm">
                  <v:fill color2="black"/>
                  <v:stroke color2="#03f" joinstyle="miter"/>
                  <v:textpath style="font-family:&quot;Arial&quot;;font-weight:bold;v-text-kern:t" fitpath="t" string="п. Алябьевский"/>
                </v:shape>
              </v:group>
            </w:pict>
          </w:r>
          <w:r w:rsidR="006A7E40"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 xml:space="preserve">                                     </w:t>
          </w:r>
        </w:p>
        <w:p w:rsidR="006A7E40" w:rsidRPr="00CD517B" w:rsidRDefault="006A7E40" w:rsidP="006A7E40">
          <w:pPr>
            <w:tabs>
              <w:tab w:val="left" w:pos="795"/>
            </w:tabs>
            <w:suppressAutoHyphens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 xml:space="preserve"> </w:t>
          </w:r>
          <w:r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ab/>
          </w:r>
        </w:p>
        <w:p w:rsidR="006A7E40" w:rsidRPr="00CD517B" w:rsidRDefault="006A7E40" w:rsidP="006A7E40">
          <w:pPr>
            <w:suppressAutoHyphens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  <w:p w:rsidR="006A7E40" w:rsidRPr="00DA54D5" w:rsidRDefault="006A7E40" w:rsidP="006A7E40">
          <w:pPr>
            <w:suppressAutoHyphens/>
            <w:spacing w:after="0" w:line="100" w:lineRule="atLeast"/>
            <w:jc w:val="center"/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</w:pPr>
          <w:r w:rsidRPr="00DA54D5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 xml:space="preserve">Бюджетное учреждение Ханты-Мансийского </w:t>
          </w:r>
          <w:proofErr w:type="gramStart"/>
          <w:r w:rsidRPr="00DA54D5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>автономного</w:t>
          </w:r>
          <w:proofErr w:type="gramEnd"/>
          <w:r w:rsidRPr="00DA54D5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 xml:space="preserve"> </w:t>
          </w:r>
        </w:p>
        <w:p w:rsidR="006A7E40" w:rsidRPr="00CD517B" w:rsidRDefault="006A7E40" w:rsidP="006A7E40">
          <w:pPr>
            <w:suppressAutoHyphens/>
            <w:spacing w:after="0" w:line="100" w:lineRule="atLeast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 w:rsidRPr="00DA54D5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>округа – Югры «Советская психоневрологическая больница»</w:t>
          </w:r>
        </w:p>
      </w:tc>
      <w:tc>
        <w:tcPr>
          <w:tcW w:w="319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A7E40" w:rsidRPr="00DA54D5" w:rsidRDefault="002B6F74" w:rsidP="006A7E40">
          <w:pPr>
            <w:widowControl w:val="0"/>
            <w:suppressAutoHyphens/>
            <w:autoSpaceDE w:val="0"/>
            <w:spacing w:after="0" w:line="240" w:lineRule="auto"/>
            <w:jc w:val="center"/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«</w:t>
          </w:r>
          <w:r w:rsidR="006A7E40" w:rsidRPr="00DA54D5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Кодекс этики и служебного поведения работников</w:t>
          </w:r>
          <w:r w:rsidR="006A7E40" w:rsidRPr="00DA54D5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A7E40" w:rsidRPr="00DA54D5"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 xml:space="preserve">бюджетного учреждения </w:t>
          </w:r>
        </w:p>
        <w:p w:rsidR="006A7E40" w:rsidRPr="00CD517B" w:rsidRDefault="006A7E40" w:rsidP="006A7E40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</w:pPr>
          <w:r w:rsidRPr="00DA54D5"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>Ханты-Мансийского автономного округа – Югры  «Советская психоневрологическая больница»</w:t>
          </w:r>
          <w:r w:rsidR="002B6F74"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>»</w:t>
          </w:r>
        </w:p>
      </w:tc>
      <w:tc>
        <w:tcPr>
          <w:tcW w:w="241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6A7E40" w:rsidRPr="00CD517B" w:rsidRDefault="006A7E40" w:rsidP="006A7E40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</w:p>
        <w:p w:rsidR="006A7E40" w:rsidRPr="00CD517B" w:rsidRDefault="006A7E40" w:rsidP="006A7E40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МИ 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val="en-US" w:eastAsia="ar-SA"/>
            </w:rPr>
            <w:t xml:space="preserve">IV -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4.2. - </w:t>
          </w:r>
          <w:r w:rsidRPr="00CD517B">
            <w:rPr>
              <w:rFonts w:ascii="Times New Roman" w:eastAsia="Times New Roman" w:hAnsi="Times New Roman" w:cs="Times New Roman"/>
              <w:b/>
              <w:color w:val="0000CC"/>
              <w:sz w:val="24"/>
              <w:szCs w:val="24"/>
              <w:lang w:eastAsia="ar-SA"/>
            </w:rPr>
            <w:t>02</w:t>
          </w:r>
        </w:p>
      </w:tc>
    </w:tr>
    <w:tr w:rsidR="006A7E40" w:rsidRPr="00CD517B" w:rsidTr="006A7E40">
      <w:trPr>
        <w:cantSplit/>
        <w:trHeight w:val="590"/>
      </w:trPr>
      <w:tc>
        <w:tcPr>
          <w:tcW w:w="347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A7E40" w:rsidRPr="00CD517B" w:rsidRDefault="006A7E40" w:rsidP="006A7E40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19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A7E40" w:rsidRPr="00CD517B" w:rsidRDefault="006A7E40" w:rsidP="006A7E40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241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6A7E40" w:rsidRPr="00CD517B" w:rsidRDefault="006A7E40" w:rsidP="006A7E40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№ файла:</w:t>
          </w:r>
        </w:p>
        <w:p w:rsidR="006A7E40" w:rsidRPr="00CD517B" w:rsidRDefault="006A7E40" w:rsidP="006A7E40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«МИ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val="en-US" w:eastAsia="ar-SA"/>
            </w:rPr>
            <w:t>IV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 - 4.2. - 02»</w:t>
          </w:r>
        </w:p>
      </w:tc>
    </w:tr>
    <w:tr w:rsidR="006A7E40" w:rsidRPr="00CD517B" w:rsidTr="006A7E40">
      <w:trPr>
        <w:cantSplit/>
      </w:trPr>
      <w:tc>
        <w:tcPr>
          <w:tcW w:w="347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A7E40" w:rsidRPr="00CD517B" w:rsidRDefault="006A7E40" w:rsidP="006A7E40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19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A7E40" w:rsidRPr="00CD517B" w:rsidRDefault="006A7E40" w:rsidP="006A7E40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A7E40" w:rsidRPr="00CD517B" w:rsidRDefault="006A7E40" w:rsidP="006A7E40">
          <w:pPr>
            <w:keepNext/>
            <w:numPr>
              <w:ilvl w:val="6"/>
              <w:numId w:val="0"/>
            </w:numPr>
            <w:tabs>
              <w:tab w:val="num" w:pos="0"/>
            </w:tabs>
            <w:suppressAutoHyphens/>
            <w:snapToGrid w:val="0"/>
            <w:spacing w:after="0" w:line="240" w:lineRule="auto"/>
            <w:ind w:left="1296" w:hanging="1296"/>
            <w:jc w:val="center"/>
            <w:outlineLvl w:val="6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Лист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6A7E40" w:rsidRPr="00CD517B" w:rsidRDefault="006A7E40" w:rsidP="006A7E40">
          <w:pPr>
            <w:keepNext/>
            <w:numPr>
              <w:ilvl w:val="6"/>
              <w:numId w:val="0"/>
            </w:numPr>
            <w:tabs>
              <w:tab w:val="num" w:pos="0"/>
            </w:tabs>
            <w:suppressAutoHyphens/>
            <w:snapToGrid w:val="0"/>
            <w:spacing w:after="0" w:line="240" w:lineRule="auto"/>
            <w:ind w:left="1296" w:hanging="1296"/>
            <w:jc w:val="center"/>
            <w:outlineLvl w:val="6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Всего</w:t>
          </w:r>
        </w:p>
      </w:tc>
    </w:tr>
    <w:tr w:rsidR="006A7E40" w:rsidRPr="00CD517B" w:rsidTr="006A7E40">
      <w:trPr>
        <w:cantSplit/>
        <w:trHeight w:val="529"/>
      </w:trPr>
      <w:tc>
        <w:tcPr>
          <w:tcW w:w="347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A7E40" w:rsidRPr="00CD517B" w:rsidRDefault="006A7E40" w:rsidP="006A7E40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19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6A7E40" w:rsidRPr="00CD517B" w:rsidRDefault="006A7E40" w:rsidP="006A7E40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6A7E40" w:rsidRPr="00CD517B" w:rsidRDefault="006A7E40" w:rsidP="006A7E40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begin"/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instrText xml:space="preserve"> PAGE </w:instrText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separate"/>
          </w:r>
          <w:r w:rsidR="00B76AF7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ar-SA"/>
            </w:rPr>
            <w:t>3</w:t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end"/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6A7E40" w:rsidRPr="00CD517B" w:rsidRDefault="006A7E40" w:rsidP="00DA54D5">
          <w:pPr>
            <w:suppressAutoHyphens/>
            <w:snapToGrid w:val="0"/>
            <w:spacing w:after="0" w:line="240" w:lineRule="auto"/>
            <w:ind w:left="1" w:right="71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1</w:t>
          </w:r>
          <w:r w:rsidR="00DA54D5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0</w:t>
          </w:r>
        </w:p>
      </w:tc>
    </w:tr>
  </w:tbl>
  <w:p w:rsidR="006A7E40" w:rsidRDefault="006A7E4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F74" w:rsidRDefault="002B6F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934"/>
    <w:rsid w:val="000279E2"/>
    <w:rsid w:val="0003523D"/>
    <w:rsid w:val="00042BC0"/>
    <w:rsid w:val="00055E96"/>
    <w:rsid w:val="00062895"/>
    <w:rsid w:val="00092961"/>
    <w:rsid w:val="000F5F00"/>
    <w:rsid w:val="000F7A93"/>
    <w:rsid w:val="001209B9"/>
    <w:rsid w:val="00130034"/>
    <w:rsid w:val="0013591F"/>
    <w:rsid w:val="00137DB4"/>
    <w:rsid w:val="0014799D"/>
    <w:rsid w:val="001526E9"/>
    <w:rsid w:val="001571DC"/>
    <w:rsid w:val="00171639"/>
    <w:rsid w:val="00184175"/>
    <w:rsid w:val="001A3BA5"/>
    <w:rsid w:val="001B346F"/>
    <w:rsid w:val="001D4D74"/>
    <w:rsid w:val="00213777"/>
    <w:rsid w:val="00246D48"/>
    <w:rsid w:val="002668BB"/>
    <w:rsid w:val="00272B62"/>
    <w:rsid w:val="002A62BD"/>
    <w:rsid w:val="002A7C37"/>
    <w:rsid w:val="002A7F01"/>
    <w:rsid w:val="002B622E"/>
    <w:rsid w:val="002B6F74"/>
    <w:rsid w:val="002C0FB5"/>
    <w:rsid w:val="002C3D1B"/>
    <w:rsid w:val="002D3EBB"/>
    <w:rsid w:val="002E6BBC"/>
    <w:rsid w:val="002F6BE9"/>
    <w:rsid w:val="003036C5"/>
    <w:rsid w:val="00314366"/>
    <w:rsid w:val="00315EE6"/>
    <w:rsid w:val="00324BD2"/>
    <w:rsid w:val="003906F2"/>
    <w:rsid w:val="003A512D"/>
    <w:rsid w:val="003A7C4D"/>
    <w:rsid w:val="003D21C7"/>
    <w:rsid w:val="0040067B"/>
    <w:rsid w:val="00425E6B"/>
    <w:rsid w:val="0044215F"/>
    <w:rsid w:val="004560EB"/>
    <w:rsid w:val="00460DFE"/>
    <w:rsid w:val="0047608F"/>
    <w:rsid w:val="004B285F"/>
    <w:rsid w:val="004C3057"/>
    <w:rsid w:val="00505A8D"/>
    <w:rsid w:val="0050606D"/>
    <w:rsid w:val="00506EDA"/>
    <w:rsid w:val="0054549B"/>
    <w:rsid w:val="005632DA"/>
    <w:rsid w:val="00590040"/>
    <w:rsid w:val="005C07D9"/>
    <w:rsid w:val="005D479F"/>
    <w:rsid w:val="005F2929"/>
    <w:rsid w:val="005F6533"/>
    <w:rsid w:val="00601153"/>
    <w:rsid w:val="00616F32"/>
    <w:rsid w:val="00666D7E"/>
    <w:rsid w:val="00674F29"/>
    <w:rsid w:val="00683848"/>
    <w:rsid w:val="006844D8"/>
    <w:rsid w:val="00694767"/>
    <w:rsid w:val="006A7E40"/>
    <w:rsid w:val="006B067A"/>
    <w:rsid w:val="006B7A30"/>
    <w:rsid w:val="006D367F"/>
    <w:rsid w:val="006E2202"/>
    <w:rsid w:val="006F231F"/>
    <w:rsid w:val="00701157"/>
    <w:rsid w:val="00701A3F"/>
    <w:rsid w:val="00774B39"/>
    <w:rsid w:val="00776844"/>
    <w:rsid w:val="007925D7"/>
    <w:rsid w:val="007C07AE"/>
    <w:rsid w:val="007C2A19"/>
    <w:rsid w:val="007E1D2C"/>
    <w:rsid w:val="00805E9B"/>
    <w:rsid w:val="0082100B"/>
    <w:rsid w:val="0084250B"/>
    <w:rsid w:val="00882514"/>
    <w:rsid w:val="00883C09"/>
    <w:rsid w:val="008B231D"/>
    <w:rsid w:val="008C2C03"/>
    <w:rsid w:val="008C588A"/>
    <w:rsid w:val="008D2880"/>
    <w:rsid w:val="00993783"/>
    <w:rsid w:val="009958E8"/>
    <w:rsid w:val="009B1046"/>
    <w:rsid w:val="009D6A86"/>
    <w:rsid w:val="009F0628"/>
    <w:rsid w:val="00A2014F"/>
    <w:rsid w:val="00A25B94"/>
    <w:rsid w:val="00A3107F"/>
    <w:rsid w:val="00A335A7"/>
    <w:rsid w:val="00A504C8"/>
    <w:rsid w:val="00A905BB"/>
    <w:rsid w:val="00AA4BB6"/>
    <w:rsid w:val="00AE0B45"/>
    <w:rsid w:val="00B113C1"/>
    <w:rsid w:val="00B17CEE"/>
    <w:rsid w:val="00B23BDB"/>
    <w:rsid w:val="00B37597"/>
    <w:rsid w:val="00B4142F"/>
    <w:rsid w:val="00B50B69"/>
    <w:rsid w:val="00B5153F"/>
    <w:rsid w:val="00B651D1"/>
    <w:rsid w:val="00B755D0"/>
    <w:rsid w:val="00B76AF7"/>
    <w:rsid w:val="00B9390A"/>
    <w:rsid w:val="00B94821"/>
    <w:rsid w:val="00BB4005"/>
    <w:rsid w:val="00C14699"/>
    <w:rsid w:val="00C21C92"/>
    <w:rsid w:val="00C64934"/>
    <w:rsid w:val="00C703B8"/>
    <w:rsid w:val="00CA439E"/>
    <w:rsid w:val="00CD1A3A"/>
    <w:rsid w:val="00CF3887"/>
    <w:rsid w:val="00D21E94"/>
    <w:rsid w:val="00D346D7"/>
    <w:rsid w:val="00D91256"/>
    <w:rsid w:val="00D95347"/>
    <w:rsid w:val="00DA249A"/>
    <w:rsid w:val="00DA54D5"/>
    <w:rsid w:val="00DB53C3"/>
    <w:rsid w:val="00E44F0D"/>
    <w:rsid w:val="00E65478"/>
    <w:rsid w:val="00E93E10"/>
    <w:rsid w:val="00EA377C"/>
    <w:rsid w:val="00EC3F50"/>
    <w:rsid w:val="00EF739B"/>
    <w:rsid w:val="00F10152"/>
    <w:rsid w:val="00F40E26"/>
    <w:rsid w:val="00F602B3"/>
    <w:rsid w:val="00F8079B"/>
    <w:rsid w:val="00F86B97"/>
    <w:rsid w:val="00F97AD1"/>
    <w:rsid w:val="00FB2698"/>
    <w:rsid w:val="00FC0ABE"/>
    <w:rsid w:val="00FC5921"/>
    <w:rsid w:val="00FE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64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64934"/>
  </w:style>
  <w:style w:type="table" w:styleId="a5">
    <w:name w:val="Table Grid"/>
    <w:basedOn w:val="a1"/>
    <w:uiPriority w:val="59"/>
    <w:rsid w:val="00C64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64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4934"/>
  </w:style>
  <w:style w:type="paragraph" w:styleId="a8">
    <w:name w:val="Balloon Text"/>
    <w:basedOn w:val="a"/>
    <w:link w:val="a9"/>
    <w:uiPriority w:val="99"/>
    <w:semiHidden/>
    <w:unhideWhenUsed/>
    <w:rsid w:val="00C64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93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571DC"/>
    <w:pPr>
      <w:ind w:left="720"/>
      <w:contextualSpacing/>
    </w:pPr>
  </w:style>
  <w:style w:type="character" w:styleId="ab">
    <w:name w:val="Emphasis"/>
    <w:basedOn w:val="a0"/>
    <w:uiPriority w:val="20"/>
    <w:qFormat/>
    <w:rsid w:val="001571D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64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64934"/>
  </w:style>
  <w:style w:type="table" w:styleId="a5">
    <w:name w:val="Table Grid"/>
    <w:basedOn w:val="a1"/>
    <w:uiPriority w:val="59"/>
    <w:rsid w:val="00C64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64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4934"/>
  </w:style>
  <w:style w:type="paragraph" w:styleId="a8">
    <w:name w:val="Balloon Text"/>
    <w:basedOn w:val="a"/>
    <w:link w:val="a9"/>
    <w:uiPriority w:val="99"/>
    <w:semiHidden/>
    <w:unhideWhenUsed/>
    <w:rsid w:val="00C64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93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571DC"/>
    <w:pPr>
      <w:ind w:left="720"/>
      <w:contextualSpacing/>
    </w:pPr>
  </w:style>
  <w:style w:type="character" w:styleId="ab">
    <w:name w:val="Emphasis"/>
    <w:basedOn w:val="a0"/>
    <w:uiPriority w:val="20"/>
    <w:qFormat/>
    <w:rsid w:val="001571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internet.garant.ru/document/redirect/10103000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2125268/68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1931</Words>
  <Characters>11008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Бородина</dc:creator>
  <cp:lastModifiedBy>Татьяна Кандаурова</cp:lastModifiedBy>
  <cp:revision>20</cp:revision>
  <cp:lastPrinted>2024-10-23T04:01:00Z</cp:lastPrinted>
  <dcterms:created xsi:type="dcterms:W3CDTF">2024-08-05T09:37:00Z</dcterms:created>
  <dcterms:modified xsi:type="dcterms:W3CDTF">2024-10-23T04:11:00Z</dcterms:modified>
</cp:coreProperties>
</file>